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04DE4" w14:textId="05E35700"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3276E6">
        <w:t>NR AH#3</w:t>
      </w:r>
      <w:r w:rsidRPr="00CE0424">
        <w:tab/>
      </w:r>
      <w:r w:rsidRPr="00CE0424">
        <w:rPr>
          <w:sz w:val="32"/>
          <w:szCs w:val="32"/>
        </w:rPr>
        <w:t>Tdoc R2-1</w:t>
      </w:r>
      <w:r w:rsidR="003276E6">
        <w:rPr>
          <w:sz w:val="32"/>
          <w:szCs w:val="32"/>
        </w:rPr>
        <w:t>8</w:t>
      </w:r>
      <w:r w:rsidR="00A174D2">
        <w:rPr>
          <w:sz w:val="32"/>
          <w:szCs w:val="32"/>
        </w:rPr>
        <w:t>00688</w:t>
      </w:r>
    </w:p>
    <w:p w14:paraId="5918D14F" w14:textId="77777777" w:rsidR="00700EF5" w:rsidRPr="00CE0424" w:rsidRDefault="003276E6" w:rsidP="00700EF5">
      <w:pPr>
        <w:pStyle w:val="3GPPHeader"/>
      </w:pPr>
      <w:r>
        <w:t>Vancouver, Canada, 22</w:t>
      </w:r>
      <w:r w:rsidRPr="003276E6">
        <w:rPr>
          <w:vertAlign w:val="superscript"/>
        </w:rPr>
        <w:t>nd</w:t>
      </w:r>
      <w:r>
        <w:t xml:space="preserve"> – 26</w:t>
      </w:r>
      <w:r w:rsidRPr="003276E6">
        <w:rPr>
          <w:vertAlign w:val="superscript"/>
        </w:rPr>
        <w:t>th</w:t>
      </w:r>
      <w:r>
        <w:t xml:space="preserve"> January 2018</w:t>
      </w:r>
    </w:p>
    <w:p w14:paraId="2822A75B" w14:textId="77777777" w:rsidR="00E90E49" w:rsidRPr="00CE0424" w:rsidRDefault="00E90E49" w:rsidP="00357380">
      <w:pPr>
        <w:pStyle w:val="3GPPHeader"/>
      </w:pPr>
    </w:p>
    <w:p w14:paraId="547B17DD" w14:textId="54ED3D0E" w:rsidR="00E90E49" w:rsidRPr="00C04603" w:rsidRDefault="00E90E49" w:rsidP="00311702">
      <w:pPr>
        <w:pStyle w:val="3GPPHeader"/>
        <w:rPr>
          <w:sz w:val="22"/>
          <w:szCs w:val="22"/>
          <w:lang w:val="en-US"/>
        </w:rPr>
      </w:pPr>
      <w:r w:rsidRPr="00C04603">
        <w:rPr>
          <w:sz w:val="22"/>
          <w:szCs w:val="22"/>
          <w:lang w:val="en-US"/>
        </w:rPr>
        <w:t>Agenda Item:</w:t>
      </w:r>
      <w:r w:rsidRPr="00C04603">
        <w:rPr>
          <w:sz w:val="22"/>
          <w:szCs w:val="22"/>
          <w:lang w:val="en-US"/>
        </w:rPr>
        <w:tab/>
      </w:r>
      <w:r w:rsidR="00A174D2" w:rsidRPr="00C04603">
        <w:rPr>
          <w:sz w:val="22"/>
          <w:szCs w:val="22"/>
          <w:lang w:val="en-US"/>
        </w:rPr>
        <w:t>10.3.1.</w:t>
      </w:r>
      <w:r w:rsidR="002561ED" w:rsidRPr="00C04603">
        <w:rPr>
          <w:sz w:val="22"/>
          <w:szCs w:val="22"/>
          <w:lang w:val="en-US"/>
        </w:rPr>
        <w:t>4.3</w:t>
      </w:r>
    </w:p>
    <w:p w14:paraId="114F4FE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AB929DC"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570D96" w:rsidRPr="00C04603">
        <w:rPr>
          <w:sz w:val="22"/>
          <w:szCs w:val="22"/>
        </w:rPr>
        <w:t>Need for PDCCH order</w:t>
      </w:r>
    </w:p>
    <w:p w14:paraId="1C87A7B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C04603">
        <w:rPr>
          <w:sz w:val="22"/>
          <w:szCs w:val="22"/>
        </w:rPr>
        <w:t>Discussion, Decision</w:t>
      </w:r>
    </w:p>
    <w:p w14:paraId="6D96723D" w14:textId="77777777" w:rsidR="00C24345" w:rsidRDefault="00E90E49" w:rsidP="00A2052C">
      <w:pPr>
        <w:pStyle w:val="Heading1"/>
      </w:pPr>
      <w:r w:rsidRPr="00CE0424">
        <w:t>Introduction</w:t>
      </w:r>
    </w:p>
    <w:p w14:paraId="3FA992DC" w14:textId="6E8AE50C" w:rsidR="00A2052C" w:rsidRPr="00A2052C" w:rsidRDefault="00570D96" w:rsidP="00A2052C">
      <w:r>
        <w:t xml:space="preserve">During standardization work on </w:t>
      </w:r>
      <w:r w:rsidR="001D13E6">
        <w:t xml:space="preserve">NR </w:t>
      </w:r>
      <w:r>
        <w:t xml:space="preserve">Random Access </w:t>
      </w:r>
      <w:r w:rsidR="001D13E6">
        <w:t xml:space="preserve">RAN1 and </w:t>
      </w:r>
      <w:r>
        <w:t>RAN2 ha</w:t>
      </w:r>
      <w:r w:rsidR="001D13E6">
        <w:t>ve</w:t>
      </w:r>
      <w:r>
        <w:t xml:space="preserve"> assumed</w:t>
      </w:r>
      <w:r w:rsidR="00FC49FA">
        <w:t>, agreed and specified</w:t>
      </w:r>
      <w:r w:rsidR="00021EA1">
        <w:t xml:space="preserve"> </w:t>
      </w:r>
      <w:r>
        <w:t xml:space="preserve">support for initiation of Random Access based on PDCCH order, similar to LTE. </w:t>
      </w:r>
      <w:r w:rsidR="00A9572F">
        <w:t>Support has been specified in, e.g., TS 38.213</w:t>
      </w:r>
      <w:r w:rsidR="00A24128">
        <w:t xml:space="preserve"> </w:t>
      </w:r>
      <w:r w:rsidR="00A24128">
        <w:fldChar w:fldCharType="begin"/>
      </w:r>
      <w:r w:rsidR="00A24128">
        <w:instrText xml:space="preserve"> REF _Ref503447042 \r \h </w:instrText>
      </w:r>
      <w:r w:rsidR="00A24128">
        <w:fldChar w:fldCharType="separate"/>
      </w:r>
      <w:r w:rsidR="00A24128">
        <w:t>[2]</w:t>
      </w:r>
      <w:r w:rsidR="00A24128">
        <w:fldChar w:fldCharType="end"/>
      </w:r>
      <w:r w:rsidR="00A9572F">
        <w:t xml:space="preserve"> and TS 38.321</w:t>
      </w:r>
      <w:r w:rsidR="00A24128">
        <w:t xml:space="preserve"> </w:t>
      </w:r>
      <w:r w:rsidR="00A24128">
        <w:fldChar w:fldCharType="begin"/>
      </w:r>
      <w:r w:rsidR="00A24128">
        <w:instrText xml:space="preserve"> REF _Ref503447025 \r \h </w:instrText>
      </w:r>
      <w:r w:rsidR="00A24128">
        <w:fldChar w:fldCharType="separate"/>
      </w:r>
      <w:r w:rsidR="00A24128">
        <w:t>[1]</w:t>
      </w:r>
      <w:r w:rsidR="00A24128">
        <w:fldChar w:fldCharType="end"/>
      </w:r>
      <w:r w:rsidR="00A9572F">
        <w:t xml:space="preserve">. </w:t>
      </w:r>
      <w:r w:rsidR="00FC49FA">
        <w:t xml:space="preserve">It appears, however, that some PHY details may remain to be specified. </w:t>
      </w:r>
      <w:r>
        <w:t xml:space="preserve">This contribution proposes to send an LS to RAN1 urging for </w:t>
      </w:r>
      <w:r w:rsidR="00FC49FA">
        <w:t xml:space="preserve">completion of support for </w:t>
      </w:r>
      <w:r>
        <w:t>PDCCH order.</w:t>
      </w:r>
    </w:p>
    <w:p w14:paraId="6773CFC5" w14:textId="5864701F" w:rsidR="004000E8" w:rsidRDefault="004000E8" w:rsidP="00CE0424">
      <w:pPr>
        <w:pStyle w:val="Heading1"/>
      </w:pPr>
      <w:bookmarkStart w:id="0" w:name="_Ref178064866"/>
      <w:r w:rsidRPr="00CE0424">
        <w:t>Discussion</w:t>
      </w:r>
      <w:bookmarkEnd w:id="0"/>
    </w:p>
    <w:p w14:paraId="202E2AE8" w14:textId="77CC2478" w:rsidR="00650685" w:rsidRDefault="00FC49FA" w:rsidP="00650685">
      <w:r>
        <w:t>As in</w:t>
      </w:r>
      <w:r w:rsidR="00650685">
        <w:t xml:space="preserve"> LTE the </w:t>
      </w:r>
      <w:r>
        <w:t>g</w:t>
      </w:r>
      <w:r w:rsidR="00650685">
        <w:t xml:space="preserve">NB may issue a PDCCH order to make the UE initiate random access. This is done by transmitting a DCI format 1A (see TS 36.212 section 5.3.3.1). </w:t>
      </w:r>
      <w:r w:rsidR="005E4966">
        <w:t>This is needed when the network needs to trigger synch</w:t>
      </w:r>
      <w:r w:rsidR="002E25D2">
        <w:t xml:space="preserve">ronisation/alignment of the UL </w:t>
      </w:r>
      <w:r w:rsidR="005E4966">
        <w:t xml:space="preserve">if/when </w:t>
      </w:r>
      <w:r w:rsidR="00650685">
        <w:t>the UE has lost UL sync</w:t>
      </w:r>
      <w:r w:rsidR="005E4966">
        <w:t>; e</w:t>
      </w:r>
      <w:r w:rsidR="0034483F">
        <w:t>.g.</w:t>
      </w:r>
      <w:r w:rsidR="005E4966">
        <w:t>, after TAT expiry. Use cases include DL data arrival where UL needs to be synchronised to allow transmission of, e.g., HA</w:t>
      </w:r>
      <w:bookmarkStart w:id="1" w:name="_GoBack"/>
      <w:bookmarkEnd w:id="1"/>
      <w:r w:rsidR="005E4966">
        <w:t xml:space="preserve">RQ feedback. </w:t>
      </w:r>
      <w:r w:rsidR="003B4EF8">
        <w:t>Other use cases include</w:t>
      </w:r>
      <w:r w:rsidR="00650685">
        <w:t xml:space="preserve">, for </w:t>
      </w:r>
      <w:r w:rsidR="003B4EF8">
        <w:t xml:space="preserve">example, </w:t>
      </w:r>
      <w:r w:rsidR="00650685">
        <w:t>positioning purposes</w:t>
      </w:r>
      <w:r w:rsidR="003B4EF8">
        <w:t>.</w:t>
      </w:r>
      <w:r w:rsidR="003B468A">
        <w:t xml:space="preserve"> </w:t>
      </w:r>
    </w:p>
    <w:p w14:paraId="55791274" w14:textId="4D2B66C5" w:rsidR="003B468A" w:rsidRPr="00C04603" w:rsidRDefault="003B4EF8" w:rsidP="00650685">
      <w:r w:rsidRPr="00C04603">
        <w:t xml:space="preserve">Aspects of initiation of Random Access by PDCCH order is specified in </w:t>
      </w:r>
      <w:r w:rsidR="003B468A" w:rsidRPr="00C04603">
        <w:t>TS 38.321</w:t>
      </w:r>
      <w:r w:rsidR="00EE00C4" w:rsidRPr="00C04603">
        <w:t xml:space="preserve"> </w:t>
      </w:r>
      <w:r w:rsidR="00A24128" w:rsidRPr="00C04603">
        <w:fldChar w:fldCharType="begin"/>
      </w:r>
      <w:r w:rsidR="00A24128" w:rsidRPr="00C04603">
        <w:instrText xml:space="preserve"> REF _Ref503447025 \r \h  \* MERGEFORMAT </w:instrText>
      </w:r>
      <w:r w:rsidR="00A24128" w:rsidRPr="00C04603">
        <w:fldChar w:fldCharType="separate"/>
      </w:r>
      <w:r w:rsidR="00A24128" w:rsidRPr="00C04603">
        <w:t>[1]</w:t>
      </w:r>
      <w:r w:rsidR="00A24128" w:rsidRPr="00C04603">
        <w:fldChar w:fldCharType="end"/>
      </w:r>
      <w:r w:rsidR="003B468A" w:rsidRPr="00C04603">
        <w:t xml:space="preserve"> </w:t>
      </w:r>
      <w:r w:rsidR="00EE00C4" w:rsidRPr="00C04603">
        <w:t xml:space="preserve">subclauses </w:t>
      </w:r>
      <w:r w:rsidR="001A110C" w:rsidRPr="00C04603">
        <w:t>5.1.1</w:t>
      </w:r>
      <w:r w:rsidR="00EE00C4" w:rsidRPr="00C04603">
        <w:t>:</w:t>
      </w:r>
      <w:r w:rsidR="001A110C" w:rsidRPr="00C04603">
        <w:t xml:space="preserve"> </w:t>
      </w:r>
    </w:p>
    <w:p w14:paraId="4FCD92F3" w14:textId="77777777" w:rsidR="00EE00C4" w:rsidRPr="00D45606" w:rsidRDefault="00EE00C4" w:rsidP="00D45606">
      <w:pPr>
        <w:keepNext/>
        <w:keepLines/>
        <w:overflowPunct/>
        <w:autoSpaceDE/>
        <w:autoSpaceDN/>
        <w:adjustRightInd/>
        <w:spacing w:before="120" w:after="180"/>
        <w:ind w:left="567"/>
        <w:jc w:val="left"/>
        <w:textAlignment w:val="auto"/>
        <w:outlineLvl w:val="2"/>
        <w:rPr>
          <w:rFonts w:eastAsia="Malgun Gothic"/>
          <w:sz w:val="24"/>
          <w:lang w:eastAsia="ko-KR"/>
        </w:rPr>
      </w:pPr>
      <w:bookmarkStart w:id="2" w:name="_Toc502437791"/>
      <w:r w:rsidRPr="00D45606">
        <w:rPr>
          <w:rFonts w:eastAsia="Malgun Gothic"/>
          <w:sz w:val="24"/>
          <w:lang w:eastAsia="ko-KR"/>
        </w:rPr>
        <w:t>5.1</w:t>
      </w:r>
      <w:r w:rsidRPr="00D45606">
        <w:rPr>
          <w:rFonts w:eastAsia="Malgun Gothic" w:hint="eastAsia"/>
          <w:sz w:val="24"/>
          <w:lang w:eastAsia="ko-KR"/>
        </w:rPr>
        <w:t>.1</w:t>
      </w:r>
      <w:r w:rsidRPr="00D45606">
        <w:rPr>
          <w:rFonts w:eastAsia="Malgun Gothic"/>
          <w:sz w:val="24"/>
          <w:lang w:eastAsia="ko-KR"/>
        </w:rPr>
        <w:tab/>
        <w:t xml:space="preserve">Random Access </w:t>
      </w:r>
      <w:r w:rsidRPr="00D45606">
        <w:rPr>
          <w:rFonts w:eastAsia="Malgun Gothic" w:hint="eastAsia"/>
          <w:sz w:val="24"/>
          <w:lang w:eastAsia="ko-KR"/>
        </w:rPr>
        <w:t>p</w:t>
      </w:r>
      <w:r w:rsidRPr="00D45606">
        <w:rPr>
          <w:rFonts w:eastAsia="Malgun Gothic"/>
          <w:sz w:val="24"/>
          <w:lang w:eastAsia="ko-KR"/>
        </w:rPr>
        <w:t>rocedure initialization</w:t>
      </w:r>
      <w:bookmarkEnd w:id="2"/>
    </w:p>
    <w:p w14:paraId="5F0B3109" w14:textId="182BB05C" w:rsidR="003B468A" w:rsidRPr="00D45606" w:rsidRDefault="00EE00C4" w:rsidP="00D45606">
      <w:pPr>
        <w:overflowPunct/>
        <w:autoSpaceDE/>
        <w:autoSpaceDN/>
        <w:adjustRightInd/>
        <w:spacing w:after="180"/>
        <w:ind w:left="567"/>
        <w:jc w:val="left"/>
        <w:textAlignment w:val="auto"/>
        <w:rPr>
          <w:rFonts w:ascii="Times New Roman" w:eastAsia="Malgun Gothic" w:hAnsi="Times New Roman"/>
          <w:lang w:eastAsia="ko-KR"/>
        </w:rPr>
      </w:pPr>
      <w:r w:rsidRPr="00EE00C4">
        <w:rPr>
          <w:rFonts w:ascii="Times New Roman" w:eastAsia="Malgun Gothic" w:hAnsi="Times New Roman"/>
          <w:lang w:eastAsia="ko-KR"/>
        </w:rPr>
        <w:t xml:space="preserve">The Random Access procedure described in this subclause is initiated </w:t>
      </w:r>
      <w:r w:rsidRPr="00EE00C4">
        <w:rPr>
          <w:rFonts w:ascii="Times New Roman" w:eastAsia="Malgun Gothic" w:hAnsi="Times New Roman" w:hint="eastAsia"/>
          <w:lang w:eastAsia="ko-KR"/>
        </w:rPr>
        <w:t xml:space="preserve">by a PDCCH order, </w:t>
      </w:r>
      <w:r w:rsidRPr="00EE00C4">
        <w:rPr>
          <w:rFonts w:ascii="Times New Roman" w:eastAsia="Malgun Gothic" w:hAnsi="Times New Roman"/>
          <w:lang w:eastAsia="ko-KR"/>
        </w:rPr>
        <w:t xml:space="preserve">by the MAC </w:t>
      </w:r>
      <w:r w:rsidRPr="00EE00C4">
        <w:rPr>
          <w:rFonts w:ascii="Times New Roman" w:eastAsia="Malgun Gothic" w:hAnsi="Times New Roman" w:hint="eastAsia"/>
          <w:lang w:eastAsia="ko-KR"/>
        </w:rPr>
        <w:t>entity</w:t>
      </w:r>
      <w:r w:rsidRPr="00EE00C4">
        <w:rPr>
          <w:rFonts w:ascii="Times New Roman" w:eastAsia="Malgun Gothic" w:hAnsi="Times New Roman"/>
          <w:lang w:eastAsia="ko-KR"/>
        </w:rPr>
        <w:t xml:space="preserve"> itself</w:t>
      </w:r>
      <w:r w:rsidRPr="00EE00C4">
        <w:rPr>
          <w:rFonts w:ascii="Times New Roman" w:eastAsia="Malgun Gothic" w:hAnsi="Times New Roman" w:hint="eastAsia"/>
          <w:lang w:eastAsia="ko-KR"/>
        </w:rPr>
        <w:t>,</w:t>
      </w:r>
      <w:r w:rsidRPr="00EE00C4">
        <w:rPr>
          <w:rFonts w:ascii="Times New Roman" w:eastAsia="Malgun Gothic" w:hAnsi="Times New Roman"/>
          <w:lang w:eastAsia="ko-KR"/>
        </w:rPr>
        <w:t xml:space="preserve"> by beam failure indication from lower layer, or by RRC </w:t>
      </w:r>
      <w:r w:rsidRPr="00EE00C4">
        <w:rPr>
          <w:rFonts w:ascii="Times New Roman" w:eastAsia="Malgun Gothic" w:hAnsi="Times New Roman" w:hint="eastAsia"/>
          <w:lang w:eastAsia="ko-KR"/>
        </w:rPr>
        <w:t>for the events in accordance with TS 38.300 [2]</w:t>
      </w:r>
      <w:r w:rsidRPr="00EE00C4">
        <w:rPr>
          <w:rFonts w:ascii="Times New Roman" w:eastAsia="Malgun Gothic" w:hAnsi="Times New Roman"/>
          <w:lang w:eastAsia="ko-KR"/>
        </w:rPr>
        <w:t>.</w:t>
      </w:r>
      <w:r w:rsidRPr="00EE00C4">
        <w:rPr>
          <w:rFonts w:ascii="Times New Roman" w:eastAsia="Malgun Gothic" w:hAnsi="Times New Roman" w:hint="eastAsia"/>
          <w:lang w:eastAsia="ko-KR"/>
        </w:rPr>
        <w:t xml:space="preserve"> </w:t>
      </w:r>
      <w:r w:rsidRPr="00EE00C4">
        <w:rPr>
          <w:rFonts w:ascii="Times New Roman" w:eastAsia="Malgun Gothic" w:hAnsi="Times New Roman"/>
          <w:lang w:eastAsia="ko-KR"/>
        </w:rPr>
        <w:t>There is only one Random Access procedure ongoing at any point in time in a MAC entity.</w:t>
      </w:r>
      <w:r w:rsidRPr="00EE00C4">
        <w:rPr>
          <w:rFonts w:ascii="Times New Roman" w:eastAsia="Malgun Gothic" w:hAnsi="Times New Roman" w:hint="eastAsia"/>
          <w:lang w:eastAsia="ko-KR"/>
        </w:rPr>
        <w:t xml:space="preserve"> </w:t>
      </w:r>
      <w:r w:rsidRPr="00EE00C4">
        <w:rPr>
          <w:rFonts w:ascii="Times New Roman" w:eastAsia="Malgun Gothic" w:hAnsi="Times New Roman"/>
          <w:lang w:eastAsia="ko-KR"/>
        </w:rPr>
        <w:t xml:space="preserve">The Random Access procedure on an SCell </w:t>
      </w:r>
      <w:r w:rsidRPr="00EE00C4">
        <w:rPr>
          <w:rFonts w:ascii="Times New Roman" w:eastAsia="Malgun Gothic" w:hAnsi="Times New Roman" w:hint="eastAsia"/>
          <w:lang w:eastAsia="ko-KR"/>
        </w:rPr>
        <w:t xml:space="preserve">other than PSCell </w:t>
      </w:r>
      <w:r w:rsidRPr="00EE00C4">
        <w:rPr>
          <w:rFonts w:ascii="Times New Roman" w:eastAsia="Malgun Gothic" w:hAnsi="Times New Roman"/>
          <w:lang w:eastAsia="ko-KR"/>
        </w:rPr>
        <w:t xml:space="preserve">shall only be initiated by </w:t>
      </w:r>
      <w:r w:rsidRPr="00EE00C4">
        <w:rPr>
          <w:rFonts w:ascii="Times New Roman" w:eastAsia="Malgun Gothic" w:hAnsi="Times New Roman" w:hint="eastAsia"/>
          <w:lang w:eastAsia="ko-KR"/>
        </w:rPr>
        <w:t xml:space="preserve">a PDCCH order </w:t>
      </w:r>
      <w:r w:rsidRPr="00EE00C4">
        <w:rPr>
          <w:rFonts w:ascii="Times New Roman" w:eastAsia="Malgun Gothic" w:hAnsi="Times New Roman"/>
          <w:lang w:eastAsia="ko-KR"/>
        </w:rPr>
        <w:t xml:space="preserve">with </w:t>
      </w:r>
      <w:r w:rsidRPr="00EE00C4">
        <w:rPr>
          <w:rFonts w:ascii="Times New Roman" w:eastAsia="Malgun Gothic" w:hAnsi="Times New Roman"/>
          <w:i/>
          <w:lang w:eastAsia="ko-KR"/>
        </w:rPr>
        <w:t>ra-PreambleIndex</w:t>
      </w:r>
      <w:r w:rsidRPr="00EE00C4">
        <w:rPr>
          <w:rFonts w:ascii="Times New Roman" w:eastAsia="Malgun Gothic" w:hAnsi="Times New Roman"/>
          <w:lang w:eastAsia="ko-KR"/>
        </w:rPr>
        <w:t xml:space="preserve"> different from </w:t>
      </w:r>
      <w:r w:rsidRPr="00EE00C4">
        <w:rPr>
          <w:rFonts w:ascii="Times New Roman" w:eastAsia="Malgun Gothic" w:hAnsi="Times New Roman" w:hint="eastAsia"/>
          <w:lang w:eastAsia="ko-KR"/>
        </w:rPr>
        <w:t>0b</w:t>
      </w:r>
      <w:r w:rsidRPr="00EE00C4">
        <w:rPr>
          <w:rFonts w:ascii="Times New Roman" w:eastAsia="Malgun Gothic" w:hAnsi="Times New Roman"/>
          <w:lang w:eastAsia="ko-KR"/>
        </w:rPr>
        <w:t>000000.</w:t>
      </w:r>
    </w:p>
    <w:p w14:paraId="2CE6A942" w14:textId="770A2BDA" w:rsidR="00EE00C4" w:rsidRPr="00C04603" w:rsidRDefault="00EE00C4" w:rsidP="00650685">
      <w:r w:rsidRPr="00C04603">
        <w:t xml:space="preserve">and 5.1.2, as well as in TS 38.213 </w:t>
      </w:r>
      <w:r w:rsidR="00A24128" w:rsidRPr="00C04603">
        <w:fldChar w:fldCharType="begin"/>
      </w:r>
      <w:r w:rsidR="00A24128" w:rsidRPr="00C04603">
        <w:instrText xml:space="preserve"> REF _Ref503447042 \r \h  \* MERGEFORMAT </w:instrText>
      </w:r>
      <w:r w:rsidR="00A24128" w:rsidRPr="00C04603">
        <w:fldChar w:fldCharType="separate"/>
      </w:r>
      <w:r w:rsidR="00A24128" w:rsidRPr="00C04603">
        <w:t>[2]</w:t>
      </w:r>
      <w:r w:rsidR="00A24128" w:rsidRPr="00C04603">
        <w:fldChar w:fldCharType="end"/>
      </w:r>
      <w:r w:rsidRPr="00C04603">
        <w:t>, clause 8:</w:t>
      </w:r>
    </w:p>
    <w:p w14:paraId="7C06B8EF" w14:textId="5D860EB0" w:rsidR="00EE00C4" w:rsidRPr="00D45606" w:rsidRDefault="00EE00C4" w:rsidP="00EE00C4">
      <w:pPr>
        <w:keepNext/>
        <w:keepLines/>
        <w:overflowPunct/>
        <w:autoSpaceDE/>
        <w:autoSpaceDN/>
        <w:adjustRightInd/>
        <w:spacing w:before="120" w:after="180"/>
        <w:ind w:left="567"/>
        <w:jc w:val="left"/>
        <w:textAlignment w:val="auto"/>
        <w:outlineLvl w:val="2"/>
        <w:rPr>
          <w:rFonts w:eastAsia="Malgun Gothic"/>
          <w:sz w:val="28"/>
          <w:lang w:eastAsia="ko-KR"/>
        </w:rPr>
      </w:pPr>
      <w:bookmarkStart w:id="3" w:name="_Toc500947725"/>
      <w:r w:rsidRPr="00D45606">
        <w:rPr>
          <w:rFonts w:eastAsia="Malgun Gothic"/>
          <w:sz w:val="28"/>
          <w:lang w:eastAsia="ko-KR"/>
        </w:rPr>
        <w:t>8</w:t>
      </w:r>
      <w:r w:rsidRPr="00D45606">
        <w:rPr>
          <w:rFonts w:eastAsia="Malgun Gothic"/>
          <w:sz w:val="28"/>
          <w:lang w:eastAsia="ko-KR"/>
        </w:rPr>
        <w:tab/>
        <w:t xml:space="preserve">Random Access </w:t>
      </w:r>
      <w:r w:rsidRPr="00D45606">
        <w:rPr>
          <w:rFonts w:eastAsia="Malgun Gothic" w:hint="eastAsia"/>
          <w:sz w:val="28"/>
          <w:lang w:eastAsia="ko-KR"/>
        </w:rPr>
        <w:t>p</w:t>
      </w:r>
      <w:r w:rsidRPr="00D45606">
        <w:rPr>
          <w:rFonts w:eastAsia="Malgun Gothic"/>
          <w:sz w:val="28"/>
          <w:lang w:eastAsia="ko-KR"/>
        </w:rPr>
        <w:t>rocedure</w:t>
      </w:r>
    </w:p>
    <w:bookmarkEnd w:id="3"/>
    <w:p w14:paraId="64117635" w14:textId="698A324C" w:rsidR="00EE00C4" w:rsidRDefault="00EE00C4" w:rsidP="00D45606">
      <w:pPr>
        <w:overflowPunct/>
        <w:autoSpaceDE/>
        <w:autoSpaceDN/>
        <w:adjustRightInd/>
        <w:spacing w:after="180"/>
        <w:ind w:left="567"/>
        <w:jc w:val="left"/>
        <w:textAlignment w:val="auto"/>
        <w:rPr>
          <w:rFonts w:ascii="Times New Roman" w:hAnsi="Times New Roman"/>
          <w:lang w:eastAsia="en-US"/>
        </w:rPr>
      </w:pPr>
      <w:r>
        <w:rPr>
          <w:rFonts w:ascii="Times New Roman" w:hAnsi="Times New Roman"/>
          <w:lang w:eastAsia="en-US"/>
        </w:rPr>
        <w:t>&lt;snip&gt;</w:t>
      </w:r>
    </w:p>
    <w:p w14:paraId="630A25D4" w14:textId="4CF81383" w:rsidR="00EE00C4" w:rsidRPr="00EE00C4" w:rsidRDefault="00EE00C4" w:rsidP="00D45606">
      <w:pPr>
        <w:overflowPunct/>
        <w:autoSpaceDE/>
        <w:autoSpaceDN/>
        <w:adjustRightInd/>
        <w:spacing w:after="180"/>
        <w:ind w:left="567"/>
        <w:jc w:val="left"/>
        <w:textAlignment w:val="auto"/>
        <w:rPr>
          <w:rFonts w:ascii="Times New Roman" w:hAnsi="Times New Roman"/>
          <w:lang w:val="en-US" w:eastAsia="en-US"/>
        </w:rPr>
      </w:pPr>
      <w:r w:rsidRPr="00EE00C4">
        <w:rPr>
          <w:rFonts w:ascii="Times New Roman" w:hAnsi="Times New Roman" w:hint="eastAsia"/>
          <w:lang w:val="x-none" w:eastAsia="en-US"/>
        </w:rPr>
        <w:t>I</w:t>
      </w:r>
      <w:r w:rsidRPr="00EE00C4">
        <w:rPr>
          <w:rFonts w:ascii="Times New Roman" w:eastAsia="MS Mincho" w:hAnsi="Times New Roman"/>
          <w:lang w:val="en-US" w:eastAsia="en-US"/>
        </w:rPr>
        <w:t xml:space="preserve">f a UE is not configured with two UL carriers and </w:t>
      </w:r>
      <w:r w:rsidRPr="00EE00C4">
        <w:rPr>
          <w:rFonts w:ascii="Times New Roman" w:eastAsia="MS Mincho" w:hAnsi="Times New Roman"/>
          <w:lang w:val="x-none" w:eastAsia="en-US"/>
        </w:rPr>
        <w:t>a</w:t>
      </w:r>
      <w:r w:rsidRPr="00EE00C4">
        <w:rPr>
          <w:rFonts w:ascii="Times New Roman" w:eastAsia="MS Mincho" w:hAnsi="Times New Roman" w:hint="eastAsia"/>
          <w:lang w:val="x-none" w:eastAsia="en-US"/>
        </w:rPr>
        <w:t xml:space="preserve"> </w:t>
      </w:r>
      <w:r w:rsidRPr="00EE00C4">
        <w:rPr>
          <w:rFonts w:ascii="Times New Roman" w:hAnsi="Times New Roman"/>
          <w:lang w:val="x-none" w:eastAsia="en-US"/>
        </w:rPr>
        <w:t>random access procedure</w:t>
      </w:r>
      <w:r w:rsidRPr="00EE00C4">
        <w:rPr>
          <w:rFonts w:ascii="Times New Roman" w:eastAsia="MS Mincho" w:hAnsi="Times New Roman" w:hint="eastAsia"/>
          <w:lang w:val="x-none" w:eastAsia="en-US"/>
        </w:rPr>
        <w:t xml:space="preserve"> is </w:t>
      </w:r>
      <w:r w:rsidRPr="00EE00C4">
        <w:rPr>
          <w:rFonts w:ascii="Times New Roman" w:eastAsia="MS Mincho" w:hAnsi="Times New Roman"/>
          <w:sz w:val="19"/>
          <w:szCs w:val="19"/>
          <w:lang w:val="x-none" w:eastAsia="en-US"/>
        </w:rPr>
        <w:t>initiated by a</w:t>
      </w:r>
      <w:r w:rsidRPr="00EE00C4">
        <w:rPr>
          <w:rFonts w:ascii="Times New Roman" w:eastAsia="MS Mincho" w:hAnsi="Times New Roman" w:hint="eastAsia"/>
          <w:sz w:val="19"/>
          <w:szCs w:val="19"/>
          <w:lang w:val="x-none" w:eastAsia="en-US"/>
        </w:rPr>
        <w:t xml:space="preserve"> </w:t>
      </w:r>
      <w:r w:rsidRPr="00EE00C4">
        <w:rPr>
          <w:rFonts w:ascii="Times New Roman" w:eastAsia="MS Mincho" w:hAnsi="Times New Roman"/>
          <w:sz w:val="19"/>
          <w:szCs w:val="19"/>
          <w:lang w:val="x-none" w:eastAsia="en-US"/>
        </w:rPr>
        <w:t>"</w:t>
      </w:r>
      <w:r w:rsidRPr="00EE00C4">
        <w:rPr>
          <w:rFonts w:ascii="Times New Roman" w:hAnsi="Times New Roman" w:hint="eastAsia"/>
          <w:lang w:val="x-none" w:eastAsia="en-US"/>
        </w:rPr>
        <w:t xml:space="preserve">PDCCH </w:t>
      </w:r>
      <w:r w:rsidRPr="00EE00C4">
        <w:rPr>
          <w:rFonts w:ascii="Times New Roman" w:hAnsi="Times New Roman"/>
          <w:lang w:val="x-none" w:eastAsia="en-US"/>
        </w:rPr>
        <w:t>order"</w:t>
      </w:r>
      <w:r w:rsidRPr="00EE00C4">
        <w:rPr>
          <w:rFonts w:ascii="Times New Roman" w:hAnsi="Times New Roman"/>
          <w:lang w:val="en-US" w:eastAsia="en-US"/>
        </w:rPr>
        <w:t xml:space="preserve"> to the UE, a random access preamble transmission is with a same subcarrier spacing as a random access preamble transmission initiated by higher layers.</w:t>
      </w:r>
    </w:p>
    <w:p w14:paraId="175A260A" w14:textId="77777777" w:rsidR="00EE00C4" w:rsidRPr="00EE00C4" w:rsidRDefault="00EE00C4" w:rsidP="00D45606">
      <w:pPr>
        <w:overflowPunct/>
        <w:autoSpaceDE/>
        <w:autoSpaceDN/>
        <w:adjustRightInd/>
        <w:spacing w:after="180"/>
        <w:ind w:left="567"/>
        <w:jc w:val="left"/>
        <w:textAlignment w:val="auto"/>
        <w:rPr>
          <w:rFonts w:ascii="Times New Roman" w:eastAsia="MS Mincho" w:hAnsi="Times New Roman"/>
          <w:lang w:eastAsia="en-US"/>
        </w:rPr>
      </w:pPr>
      <w:r w:rsidRPr="00EE00C4">
        <w:rPr>
          <w:rFonts w:ascii="Times New Roman" w:eastAsia="MS Mincho" w:hAnsi="Times New Roman"/>
          <w:lang w:eastAsia="en-US"/>
        </w:rPr>
        <w:t xml:space="preserve">If a </w:t>
      </w:r>
      <w:r w:rsidRPr="00EE00C4">
        <w:rPr>
          <w:rFonts w:ascii="Times New Roman" w:hAnsi="Times New Roman"/>
          <w:lang w:val="en-US" w:eastAsia="en-US"/>
        </w:rPr>
        <w:t>UE is configured with two UL carriers for a serving cell and the UE detects a "PDCCH order", the UE uses the UL/SUL indicator field value from the detected "PDCCH order" to determine the UL carrier for the corresponding random access preamble transmission and the random access preamble transmission is with the subcarrier spacing the UE is configured for the corresponding UL carrier</w:t>
      </w:r>
      <w:r w:rsidRPr="00EE00C4">
        <w:rPr>
          <w:rFonts w:ascii="Times New Roman" w:eastAsia="MS Mincho" w:hAnsi="Times New Roman"/>
          <w:lang w:eastAsia="en-US"/>
        </w:rPr>
        <w:t>.</w:t>
      </w:r>
    </w:p>
    <w:p w14:paraId="3D6C762E" w14:textId="77777777" w:rsidR="00EE00C4" w:rsidRDefault="00EE00C4" w:rsidP="00650685">
      <w:r>
        <w:t>Furthermore, RAN1 agreed at RAN1#90bis that:</w:t>
      </w:r>
    </w:p>
    <w:p w14:paraId="4CD55181" w14:textId="77777777" w:rsidR="00EE00C4" w:rsidRPr="00D45606" w:rsidRDefault="00EE00C4" w:rsidP="00EE00C4">
      <w:pPr>
        <w:numPr>
          <w:ilvl w:val="0"/>
          <w:numId w:val="18"/>
        </w:numPr>
        <w:overflowPunct/>
        <w:autoSpaceDE/>
        <w:autoSpaceDN/>
        <w:adjustRightInd/>
        <w:spacing w:after="0"/>
        <w:jc w:val="left"/>
        <w:textAlignment w:val="auto"/>
        <w:rPr>
          <w:rFonts w:ascii="Times New Roman" w:hAnsi="Times New Roman"/>
        </w:rPr>
      </w:pPr>
      <w:r w:rsidRPr="00D45606">
        <w:rPr>
          <w:rFonts w:ascii="Times New Roman" w:hAnsi="Times New Roman"/>
        </w:rPr>
        <w:t>SCS of Msg1 of PDCCH triggered CFRA is same as the SCS of Msg1 of contention based random access</w:t>
      </w:r>
    </w:p>
    <w:p w14:paraId="0F5E27F8" w14:textId="77777777" w:rsidR="00EE00C4" w:rsidRDefault="00EE00C4" w:rsidP="00650685"/>
    <w:p w14:paraId="4F4DD89D" w14:textId="2C1821DA" w:rsidR="002E25D2" w:rsidRDefault="001676E3" w:rsidP="00650685">
      <w:r>
        <w:lastRenderedPageBreak/>
        <w:t xml:space="preserve">It appears, however, that a corresponding DCI format and associated timing aspect are </w:t>
      </w:r>
      <w:r w:rsidR="00D45606">
        <w:t>missing</w:t>
      </w:r>
      <w:r>
        <w:t xml:space="preserve">. In LTE these are specified in </w:t>
      </w:r>
      <w:r w:rsidRPr="00C04603">
        <w:t>TS 36.212</w:t>
      </w:r>
      <w:r w:rsidR="00D45606" w:rsidRPr="00C04603">
        <w:t xml:space="preserve"> </w:t>
      </w:r>
      <w:r w:rsidR="00A24128" w:rsidRPr="00C04603">
        <w:fldChar w:fldCharType="begin"/>
      </w:r>
      <w:r w:rsidR="00A24128" w:rsidRPr="00C04603">
        <w:instrText xml:space="preserve"> REF _Ref503446987 \r \h </w:instrText>
      </w:r>
      <w:r w:rsidR="00A24128">
        <w:instrText xml:space="preserve"> \* MERGEFORMAT </w:instrText>
      </w:r>
      <w:r w:rsidR="00A24128" w:rsidRPr="00C04603">
        <w:fldChar w:fldCharType="separate"/>
      </w:r>
      <w:r w:rsidR="00A24128" w:rsidRPr="00C04603">
        <w:t>[3]</w:t>
      </w:r>
      <w:r w:rsidR="00A24128" w:rsidRPr="00C04603">
        <w:fldChar w:fldCharType="end"/>
      </w:r>
      <w:r>
        <w:t xml:space="preserve"> (</w:t>
      </w:r>
      <w:r w:rsidR="002E25D2">
        <w:t xml:space="preserve">DCI format in </w:t>
      </w:r>
      <w:r>
        <w:t xml:space="preserve">subclause </w:t>
      </w:r>
      <w:r w:rsidR="002E25D2">
        <w:t>5.3.3.1.3)</w:t>
      </w:r>
      <w:r>
        <w:t xml:space="preserve"> and </w:t>
      </w:r>
      <w:r w:rsidRPr="00C04603">
        <w:t xml:space="preserve">TS 36.213 </w:t>
      </w:r>
      <w:r w:rsidR="00A24128" w:rsidRPr="00C04603">
        <w:fldChar w:fldCharType="begin"/>
      </w:r>
      <w:r w:rsidR="00A24128" w:rsidRPr="00C04603">
        <w:instrText xml:space="preserve"> REF _Ref503447878 \r \h </w:instrText>
      </w:r>
      <w:r w:rsidR="00A24128">
        <w:instrText xml:space="preserve"> \* MERGEFORMAT </w:instrText>
      </w:r>
      <w:r w:rsidR="00A24128" w:rsidRPr="00C04603">
        <w:fldChar w:fldCharType="separate"/>
      </w:r>
      <w:r w:rsidR="00A24128" w:rsidRPr="00C04603">
        <w:t>[4]</w:t>
      </w:r>
      <w:r w:rsidR="00A24128" w:rsidRPr="00C04603">
        <w:fldChar w:fldCharType="end"/>
      </w:r>
      <w:r w:rsidR="00D45606">
        <w:t xml:space="preserve"> </w:t>
      </w:r>
      <w:r>
        <w:t>(</w:t>
      </w:r>
      <w:r w:rsidR="002E25D2">
        <w:t xml:space="preserve">Timing in subclause 6.1.1). </w:t>
      </w:r>
    </w:p>
    <w:p w14:paraId="1E5D18EF" w14:textId="7174356E" w:rsidR="00021EA1" w:rsidRDefault="00021EA1" w:rsidP="00650685">
      <w:r>
        <w:t xml:space="preserve">We believe completing the aforementioned aspects in RAN1 is preferred over redesigning and </w:t>
      </w:r>
      <w:r w:rsidR="00D45606">
        <w:t>re</w:t>
      </w:r>
      <w:r>
        <w:t>verifying the random access procedure and handling of PDCCH order uses cases without PDCCH order.</w:t>
      </w:r>
    </w:p>
    <w:p w14:paraId="64FB4B6B" w14:textId="32566EF4" w:rsidR="00650685" w:rsidRDefault="002E25D2" w:rsidP="00650685">
      <w:r>
        <w:t xml:space="preserve">To ensure </w:t>
      </w:r>
      <w:r w:rsidR="003F2547">
        <w:t xml:space="preserve">availability of </w:t>
      </w:r>
      <w:r>
        <w:t xml:space="preserve">functionality </w:t>
      </w:r>
      <w:r w:rsidR="003F2547">
        <w:t>necessary for</w:t>
      </w:r>
      <w:r>
        <w:t xml:space="preserve"> UL synchronisation for DL data arrival</w:t>
      </w:r>
      <w:r w:rsidR="003F2547">
        <w:t xml:space="preserve"> etc, it is suggested to liaise with RAN1 </w:t>
      </w:r>
      <w:r w:rsidR="00785DFC">
        <w:t>to inform about the need to provide DCI for triggering random access by PDCCH order to complete the functionality.</w:t>
      </w:r>
    </w:p>
    <w:p w14:paraId="50996932" w14:textId="5C610619" w:rsidR="003B468A" w:rsidRDefault="003B468A" w:rsidP="00A04F49">
      <w:pPr>
        <w:pStyle w:val="Proposal"/>
      </w:pPr>
      <w:bookmarkStart w:id="4" w:name="_Toc503272304"/>
      <w:bookmarkStart w:id="5" w:name="_Toc503447847"/>
      <w:bookmarkStart w:id="6" w:name="_Ref190406817"/>
      <w:bookmarkStart w:id="7" w:name="_Toc226862296"/>
      <w:bookmarkStart w:id="8" w:name="_Toc347823621"/>
      <w:bookmarkStart w:id="9" w:name="_Toc347824073"/>
      <w:bookmarkStart w:id="10" w:name="_Toc347824246"/>
      <w:r>
        <w:t xml:space="preserve">Send an LS to RAN1 </w:t>
      </w:r>
      <w:r w:rsidR="00021EA1">
        <w:t>asking</w:t>
      </w:r>
      <w:r>
        <w:t xml:space="preserve"> RAN1 to </w:t>
      </w:r>
      <w:r w:rsidR="00021EA1">
        <w:t>complete support for initiation of random access by PDCCH order</w:t>
      </w:r>
      <w:r w:rsidR="00D45606">
        <w:t>; i.e., define DCI and associated timing</w:t>
      </w:r>
      <w:r w:rsidR="00021EA1">
        <w:t>.</w:t>
      </w:r>
      <w:bookmarkEnd w:id="4"/>
      <w:bookmarkEnd w:id="5"/>
    </w:p>
    <w:bookmarkEnd w:id="6"/>
    <w:bookmarkEnd w:id="7"/>
    <w:bookmarkEnd w:id="8"/>
    <w:bookmarkEnd w:id="9"/>
    <w:bookmarkEnd w:id="10"/>
    <w:p w14:paraId="615E0ECA" w14:textId="77777777" w:rsidR="00C01F33" w:rsidRPr="00CE0424" w:rsidRDefault="00C01F33" w:rsidP="00CE0424">
      <w:pPr>
        <w:pStyle w:val="Heading1"/>
      </w:pPr>
      <w:r w:rsidRPr="00CE0424">
        <w:t>Conclusion</w:t>
      </w:r>
    </w:p>
    <w:p w14:paraId="1CEBAEC2" w14:textId="3DFED60B" w:rsidR="00255F22" w:rsidRPr="00255F22" w:rsidRDefault="003B468A">
      <w:pPr>
        <w:pStyle w:val="TOC1"/>
        <w:rPr>
          <w:b w:val="0"/>
        </w:rPr>
      </w:pPr>
      <w:r w:rsidRPr="00255F22">
        <w:rPr>
          <w:b w:val="0"/>
          <w:bCs/>
        </w:rPr>
        <w:t xml:space="preserve"> </w:t>
      </w:r>
      <w:r w:rsidR="008E065E" w:rsidRPr="00255F22">
        <w:rPr>
          <w:b w:val="0"/>
        </w:rPr>
        <w:t xml:space="preserve">Based on the discussion in section </w:t>
      </w:r>
      <w:r w:rsidR="008E065E" w:rsidRPr="00255F22">
        <w:rPr>
          <w:b w:val="0"/>
          <w:highlight w:val="cyan"/>
        </w:rPr>
        <w:fldChar w:fldCharType="begin"/>
      </w:r>
      <w:r w:rsidR="008E065E" w:rsidRPr="00255F22">
        <w:rPr>
          <w:b w:val="0"/>
        </w:rPr>
        <w:instrText xml:space="preserve"> REF _Ref178064866 \r \h </w:instrText>
      </w:r>
      <w:r w:rsidR="00255F22">
        <w:rPr>
          <w:b w:val="0"/>
          <w:highlight w:val="cyan"/>
        </w:rPr>
        <w:instrText xml:space="preserve"> \* MERGEFORMAT </w:instrText>
      </w:r>
      <w:r w:rsidR="008E065E" w:rsidRPr="00255F22">
        <w:rPr>
          <w:b w:val="0"/>
          <w:highlight w:val="cyan"/>
        </w:rPr>
      </w:r>
      <w:r w:rsidR="008E065E" w:rsidRPr="00255F22">
        <w:rPr>
          <w:b w:val="0"/>
          <w:highlight w:val="cyan"/>
        </w:rPr>
        <w:fldChar w:fldCharType="separate"/>
      </w:r>
      <w:r w:rsidR="00570D96" w:rsidRPr="00255F22">
        <w:rPr>
          <w:b w:val="0"/>
        </w:rPr>
        <w:t>2</w:t>
      </w:r>
      <w:r w:rsidR="008E065E" w:rsidRPr="00255F22">
        <w:rPr>
          <w:b w:val="0"/>
          <w:highlight w:val="cyan"/>
        </w:rPr>
        <w:fldChar w:fldCharType="end"/>
      </w:r>
      <w:r w:rsidR="008E065E" w:rsidRPr="00255F22">
        <w:rPr>
          <w:b w:val="0"/>
        </w:rPr>
        <w:t xml:space="preserve"> we propose the following:</w:t>
      </w:r>
    </w:p>
    <w:p w14:paraId="05F06DBF" w14:textId="423596EC" w:rsidR="00255F22" w:rsidRPr="00255F22"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255F22">
        <w:t>Proposal 1</w:t>
      </w:r>
      <w:r w:rsidR="00255F22" w:rsidRPr="00255F22">
        <w:rPr>
          <w:rFonts w:asciiTheme="minorHAnsi" w:eastAsiaTheme="minorEastAsia" w:hAnsiTheme="minorHAnsi" w:cstheme="minorBidi"/>
          <w:b w:val="0"/>
          <w:sz w:val="22"/>
        </w:rPr>
        <w:tab/>
      </w:r>
      <w:r w:rsidR="00255F22">
        <w:t>Send an LS to RAN1 asking RAN1 to complete support for initiation of random access by PDCCH order; i.e., define DCI and associated timing.</w:t>
      </w:r>
    </w:p>
    <w:p w14:paraId="11864196" w14:textId="77777777" w:rsidR="008E065E" w:rsidRPr="00CE0424" w:rsidRDefault="008E065E" w:rsidP="008E065E">
      <w:pPr>
        <w:rPr>
          <w:b/>
          <w:bCs/>
        </w:rPr>
      </w:pPr>
      <w:r>
        <w:rPr>
          <w:b/>
          <w:bCs/>
        </w:rPr>
        <w:fldChar w:fldCharType="end"/>
      </w:r>
    </w:p>
    <w:p w14:paraId="48B81A21" w14:textId="460668C0" w:rsidR="00C01F33" w:rsidRPr="00CE0424" w:rsidRDefault="00236C7D" w:rsidP="006E062C">
      <w:r>
        <w:t xml:space="preserve">A draft LS is provided in </w:t>
      </w:r>
      <w:r w:rsidR="00D3573B">
        <w:fldChar w:fldCharType="begin"/>
      </w:r>
      <w:r w:rsidR="00D3573B">
        <w:instrText xml:space="preserve"> REF _Ref503451345 \r \h </w:instrText>
      </w:r>
      <w:r w:rsidR="00D3573B">
        <w:fldChar w:fldCharType="separate"/>
      </w:r>
      <w:r w:rsidR="00D3573B">
        <w:t>[5]</w:t>
      </w:r>
      <w:r w:rsidR="00D3573B">
        <w:fldChar w:fldCharType="end"/>
      </w:r>
      <w:r w:rsidR="00D3573B">
        <w:t>.</w:t>
      </w:r>
    </w:p>
    <w:p w14:paraId="59CF4D09" w14:textId="77777777" w:rsidR="00F507D1" w:rsidRPr="00CE0424" w:rsidRDefault="00F507D1" w:rsidP="00CE0424">
      <w:pPr>
        <w:pStyle w:val="Heading1"/>
      </w:pPr>
      <w:bookmarkStart w:id="11" w:name="_In-sequence_SDU_delivery"/>
      <w:bookmarkEnd w:id="11"/>
      <w:r w:rsidRPr="00CE0424">
        <w:t>References</w:t>
      </w:r>
    </w:p>
    <w:p w14:paraId="2E186200" w14:textId="77777777" w:rsidR="00A24128" w:rsidRDefault="00A24128" w:rsidP="00A24128">
      <w:pPr>
        <w:pStyle w:val="Reference"/>
      </w:pPr>
      <w:bookmarkStart w:id="12" w:name="_Ref503447025"/>
      <w:bookmarkStart w:id="13" w:name="_Ref174151459"/>
      <w:bookmarkStart w:id="14" w:name="_Ref189809556"/>
      <w:r>
        <w:t xml:space="preserve">3GPP TS 38.321: </w:t>
      </w:r>
      <w:r w:rsidRPr="00B916EC">
        <w:t>"NR; Medium Access Contr</w:t>
      </w:r>
      <w:r>
        <w:t>ol (MAC) protocol specification</w:t>
      </w:r>
      <w:r w:rsidRPr="00B916EC">
        <w:t>"</w:t>
      </w:r>
      <w:r>
        <w:t>, v15.0.0, 2017-12</w:t>
      </w:r>
      <w:bookmarkEnd w:id="12"/>
    </w:p>
    <w:p w14:paraId="78746659" w14:textId="77777777" w:rsidR="00A24128" w:rsidRDefault="00A24128" w:rsidP="00A24128">
      <w:pPr>
        <w:pStyle w:val="Reference"/>
      </w:pPr>
      <w:bookmarkStart w:id="15" w:name="_Ref503447042"/>
      <w:r>
        <w:t xml:space="preserve">3GPP TS 38.213: </w:t>
      </w:r>
      <w:r w:rsidRPr="00C12953">
        <w:t>"</w:t>
      </w:r>
      <w:r>
        <w:t xml:space="preserve">NR; </w:t>
      </w:r>
      <w:r w:rsidRPr="003950C5">
        <w:t>Physical layer procedures</w:t>
      </w:r>
      <w:r>
        <w:t xml:space="preserve"> for control</w:t>
      </w:r>
      <w:r w:rsidDel="00221F55">
        <w:t xml:space="preserve"> </w:t>
      </w:r>
      <w:r w:rsidRPr="00C12953">
        <w:t>"</w:t>
      </w:r>
      <w:r>
        <w:t>, v15.0.0, 2017-12</w:t>
      </w:r>
      <w:bookmarkEnd w:id="15"/>
    </w:p>
    <w:p w14:paraId="2487680F" w14:textId="77777777" w:rsidR="00A24128" w:rsidRDefault="00A24128" w:rsidP="00A24128">
      <w:pPr>
        <w:pStyle w:val="Reference"/>
      </w:pPr>
      <w:bookmarkStart w:id="16" w:name="_Ref503446987"/>
      <w:r w:rsidRPr="00C12953">
        <w:t>3GPP</w:t>
      </w:r>
      <w:r>
        <w:t> </w:t>
      </w:r>
      <w:r w:rsidRPr="00C12953">
        <w:t>TS</w:t>
      </w:r>
      <w:r>
        <w:t> </w:t>
      </w:r>
      <w:r w:rsidRPr="00C12953">
        <w:t>36.212: "</w:t>
      </w:r>
      <w:r w:rsidRPr="00096D1E">
        <w:t>Evolved Universal Terrestrial Radio Access (E-UTRA)</w:t>
      </w:r>
      <w:r>
        <w:t xml:space="preserve">; </w:t>
      </w:r>
      <w:r w:rsidRPr="00C12953">
        <w:t>Multiplexing and channel coding"</w:t>
      </w:r>
      <w:r>
        <w:t>, v14.5.0, 2017-12</w:t>
      </w:r>
      <w:bookmarkEnd w:id="16"/>
    </w:p>
    <w:p w14:paraId="79AFC782" w14:textId="07A841D6" w:rsidR="00A24128" w:rsidRDefault="00A24128" w:rsidP="00A24128">
      <w:pPr>
        <w:pStyle w:val="Reference"/>
      </w:pPr>
      <w:bookmarkStart w:id="17" w:name="_Ref503446994"/>
      <w:bookmarkStart w:id="18" w:name="_Ref503447878"/>
      <w:r w:rsidRPr="00C12953">
        <w:t>3GPP</w:t>
      </w:r>
      <w:r>
        <w:t> </w:t>
      </w:r>
      <w:r w:rsidRPr="00C12953">
        <w:t>TS</w:t>
      </w:r>
      <w:r>
        <w:t> </w:t>
      </w:r>
      <w:r w:rsidRPr="00C12953">
        <w:t>36.213: "</w:t>
      </w:r>
      <w:r w:rsidRPr="00096D1E">
        <w:t>Evolved Universal Terrestrial Radio Access (E-UTRA)</w:t>
      </w:r>
      <w:r>
        <w:t>; Physical layer procedures", v14.5.0, 2017-</w:t>
      </w:r>
      <w:bookmarkEnd w:id="17"/>
      <w:r>
        <w:t>12</w:t>
      </w:r>
      <w:bookmarkEnd w:id="18"/>
    </w:p>
    <w:p w14:paraId="5CF2539B" w14:textId="6D88097F" w:rsidR="00236C7D" w:rsidRPr="00CE0424" w:rsidRDefault="00236C7D" w:rsidP="00236C7D">
      <w:pPr>
        <w:pStyle w:val="Reference"/>
      </w:pPr>
      <w:bookmarkStart w:id="19" w:name="_Ref503451345"/>
      <w:r>
        <w:t>R2-18</w:t>
      </w:r>
      <w:r w:rsidRPr="00236C7D">
        <w:t>00689</w:t>
      </w:r>
      <w:r>
        <w:t>, “[</w:t>
      </w:r>
      <w:r w:rsidRPr="00236C7D">
        <w:t>DRAFT] LS on PDCCH order for initiation of random access</w:t>
      </w:r>
      <w:r w:rsidR="00D3573B">
        <w:t>”, Ericsson, TSG-RAN WG2 NR AH#3, January 2018</w:t>
      </w:r>
      <w:bookmarkEnd w:id="19"/>
    </w:p>
    <w:p w14:paraId="11339422" w14:textId="27ED12A4" w:rsidR="00A24128" w:rsidRPr="00CE0424" w:rsidRDefault="00A24128" w:rsidP="00C04603">
      <w:pPr>
        <w:pStyle w:val="Reference"/>
        <w:numPr>
          <w:ilvl w:val="0"/>
          <w:numId w:val="0"/>
        </w:numPr>
        <w:ind w:left="567"/>
      </w:pPr>
    </w:p>
    <w:bookmarkEnd w:id="13"/>
    <w:bookmarkEnd w:id="14"/>
    <w:p w14:paraId="02C6A9E8"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FD1E6" w14:textId="77777777" w:rsidR="00775E03" w:rsidRDefault="00775E03">
      <w:r>
        <w:separator/>
      </w:r>
    </w:p>
  </w:endnote>
  <w:endnote w:type="continuationSeparator" w:id="0">
    <w:p w14:paraId="39845933" w14:textId="77777777" w:rsidR="00775E03" w:rsidRDefault="00775E03">
      <w:r>
        <w:continuationSeparator/>
      </w:r>
    </w:p>
  </w:endnote>
  <w:endnote w:type="continuationNotice" w:id="1">
    <w:p w14:paraId="180BD327" w14:textId="77777777" w:rsidR="007C68E9" w:rsidRDefault="007C6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6965D" w14:textId="4015C64A" w:rsidR="00775E03" w:rsidRDefault="00775E0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0460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460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DCE4B" w14:textId="77777777" w:rsidR="00775E03" w:rsidRDefault="00775E03">
      <w:r>
        <w:separator/>
      </w:r>
    </w:p>
  </w:footnote>
  <w:footnote w:type="continuationSeparator" w:id="0">
    <w:p w14:paraId="3767C795" w14:textId="77777777" w:rsidR="00775E03" w:rsidRDefault="00775E03">
      <w:r>
        <w:continuationSeparator/>
      </w:r>
    </w:p>
  </w:footnote>
  <w:footnote w:type="continuationNotice" w:id="1">
    <w:p w14:paraId="52587543" w14:textId="77777777" w:rsidR="007C68E9" w:rsidRDefault="007C68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2E225" w14:textId="77777777" w:rsidR="00775E03" w:rsidRDefault="00775E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tentative="1">
      <w:start w:val="1"/>
      <w:numFmt w:val="bullet"/>
      <w:lvlText w:val="o"/>
      <w:lvlJc w:val="left"/>
      <w:pPr>
        <w:ind w:left="3087" w:hanging="360"/>
      </w:pPr>
      <w:rPr>
        <w:rFonts w:ascii="Courier New" w:hAnsi="Courier New" w:cs="Courier New" w:hint="default"/>
      </w:rPr>
    </w:lvl>
    <w:lvl w:ilvl="5" w:tplc="04090005" w:tentative="1">
      <w:start w:val="1"/>
      <w:numFmt w:val="bullet"/>
      <w:lvlText w:val=""/>
      <w:lvlJc w:val="left"/>
      <w:pPr>
        <w:ind w:left="3807" w:hanging="360"/>
      </w:pPr>
      <w:rPr>
        <w:rFonts w:ascii="Wingdings" w:hAnsi="Wingdings" w:hint="default"/>
      </w:rPr>
    </w:lvl>
    <w:lvl w:ilvl="6" w:tplc="04090001" w:tentative="1">
      <w:start w:val="1"/>
      <w:numFmt w:val="bullet"/>
      <w:lvlText w:val=""/>
      <w:lvlJc w:val="left"/>
      <w:pPr>
        <w:ind w:left="4527" w:hanging="360"/>
      </w:pPr>
      <w:rPr>
        <w:rFonts w:ascii="Symbol" w:hAnsi="Symbol" w:hint="default"/>
      </w:rPr>
    </w:lvl>
    <w:lvl w:ilvl="7" w:tplc="04090003" w:tentative="1">
      <w:start w:val="1"/>
      <w:numFmt w:val="bullet"/>
      <w:lvlText w:val="o"/>
      <w:lvlJc w:val="left"/>
      <w:pPr>
        <w:ind w:left="5247" w:hanging="360"/>
      </w:pPr>
      <w:rPr>
        <w:rFonts w:ascii="Courier New" w:hAnsi="Courier New" w:cs="Courier New" w:hint="default"/>
      </w:rPr>
    </w:lvl>
    <w:lvl w:ilvl="8" w:tplc="04090005" w:tentative="1">
      <w:start w:val="1"/>
      <w:numFmt w:val="bullet"/>
      <w:lvlText w:val=""/>
      <w:lvlJc w:val="left"/>
      <w:pPr>
        <w:ind w:left="5967"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D96"/>
    <w:rsid w:val="000006E1"/>
    <w:rsid w:val="00002A37"/>
    <w:rsid w:val="000039F4"/>
    <w:rsid w:val="00006446"/>
    <w:rsid w:val="00006896"/>
    <w:rsid w:val="00007CDC"/>
    <w:rsid w:val="00011B28"/>
    <w:rsid w:val="00015D15"/>
    <w:rsid w:val="00021EA1"/>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26E"/>
    <w:rsid w:val="00151E23"/>
    <w:rsid w:val="001526E0"/>
    <w:rsid w:val="001551B5"/>
    <w:rsid w:val="001659C1"/>
    <w:rsid w:val="001676E3"/>
    <w:rsid w:val="00173A8E"/>
    <w:rsid w:val="00177795"/>
    <w:rsid w:val="0018143F"/>
    <w:rsid w:val="00190AC1"/>
    <w:rsid w:val="0019341A"/>
    <w:rsid w:val="00197DF9"/>
    <w:rsid w:val="001A110C"/>
    <w:rsid w:val="001A1987"/>
    <w:rsid w:val="001A2564"/>
    <w:rsid w:val="001A6173"/>
    <w:rsid w:val="001A6CBA"/>
    <w:rsid w:val="001B0D97"/>
    <w:rsid w:val="001B5A5D"/>
    <w:rsid w:val="001C1CE5"/>
    <w:rsid w:val="001C3D2A"/>
    <w:rsid w:val="001D13E6"/>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6C7D"/>
    <w:rsid w:val="00241559"/>
    <w:rsid w:val="002435B3"/>
    <w:rsid w:val="002458EB"/>
    <w:rsid w:val="002500C8"/>
    <w:rsid w:val="00255F22"/>
    <w:rsid w:val="002561ED"/>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25D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483F"/>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468A"/>
    <w:rsid w:val="003B4EF8"/>
    <w:rsid w:val="003B7FE5"/>
    <w:rsid w:val="003C11C8"/>
    <w:rsid w:val="003C2702"/>
    <w:rsid w:val="003C7806"/>
    <w:rsid w:val="003D109F"/>
    <w:rsid w:val="003D2478"/>
    <w:rsid w:val="003D3C45"/>
    <w:rsid w:val="003D5B1F"/>
    <w:rsid w:val="003E15FA"/>
    <w:rsid w:val="003E55E4"/>
    <w:rsid w:val="003E74E3"/>
    <w:rsid w:val="003F05C7"/>
    <w:rsid w:val="003F254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0D96"/>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4966"/>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685"/>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5E03"/>
    <w:rsid w:val="00776971"/>
    <w:rsid w:val="0078177E"/>
    <w:rsid w:val="0078304C"/>
    <w:rsid w:val="00783673"/>
    <w:rsid w:val="00785490"/>
    <w:rsid w:val="00785DFC"/>
    <w:rsid w:val="007925EA"/>
    <w:rsid w:val="00793CD8"/>
    <w:rsid w:val="00795C92"/>
    <w:rsid w:val="00796231"/>
    <w:rsid w:val="007A1CB3"/>
    <w:rsid w:val="007A306F"/>
    <w:rsid w:val="007A4064"/>
    <w:rsid w:val="007A43A6"/>
    <w:rsid w:val="007A58A6"/>
    <w:rsid w:val="007B3D2D"/>
    <w:rsid w:val="007B50AE"/>
    <w:rsid w:val="007B51DF"/>
    <w:rsid w:val="007C05DD"/>
    <w:rsid w:val="007C3D18"/>
    <w:rsid w:val="007C60BF"/>
    <w:rsid w:val="007C68E9"/>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4D2"/>
    <w:rsid w:val="00A17F63"/>
    <w:rsid w:val="00A2052C"/>
    <w:rsid w:val="00A2193B"/>
    <w:rsid w:val="00A2351A"/>
    <w:rsid w:val="00A24128"/>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9572F"/>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309"/>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4603"/>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35CD"/>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90F"/>
    <w:rsid w:val="00D3573B"/>
    <w:rsid w:val="00D36E71"/>
    <w:rsid w:val="00D37D87"/>
    <w:rsid w:val="00D40B33"/>
    <w:rsid w:val="00D4318F"/>
    <w:rsid w:val="00D438BF"/>
    <w:rsid w:val="00D440F8"/>
    <w:rsid w:val="00D45606"/>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0043"/>
    <w:rsid w:val="00EE00C4"/>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9FA"/>
    <w:rsid w:val="00FC7429"/>
    <w:rsid w:val="00FD07F6"/>
    <w:rsid w:val="00FD1EC8"/>
    <w:rsid w:val="00FD47ED"/>
    <w:rsid w:val="00FD74DB"/>
    <w:rsid w:val="00FD7660"/>
    <w:rsid w:val="00FE0655"/>
    <w:rsid w:val="00FE2365"/>
    <w:rsid w:val="00FE4C7B"/>
    <w:rsid w:val="00FE7336"/>
    <w:rsid w:val="00FE787C"/>
    <w:rsid w:val="00FF17E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A919B0"/>
  <w15:chartTrackingRefBased/>
  <w15:docId w15:val="{9FF41FB8-75CD-40D7-857B-58F3368FE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460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046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0460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04603"/>
    <w:pPr>
      <w:numPr>
        <w:ilvl w:val="2"/>
      </w:numPr>
      <w:spacing w:before="120"/>
      <w:outlineLvl w:val="2"/>
    </w:pPr>
    <w:rPr>
      <w:sz w:val="28"/>
      <w:szCs w:val="28"/>
    </w:rPr>
  </w:style>
  <w:style w:type="paragraph" w:styleId="Heading4">
    <w:name w:val="heading 4"/>
    <w:basedOn w:val="Heading3"/>
    <w:next w:val="Normal"/>
    <w:qFormat/>
    <w:rsid w:val="00C04603"/>
    <w:pPr>
      <w:numPr>
        <w:ilvl w:val="3"/>
      </w:numPr>
      <w:outlineLvl w:val="3"/>
    </w:pPr>
    <w:rPr>
      <w:sz w:val="24"/>
      <w:szCs w:val="24"/>
    </w:rPr>
  </w:style>
  <w:style w:type="paragraph" w:styleId="Heading5">
    <w:name w:val="heading 5"/>
    <w:basedOn w:val="Heading4"/>
    <w:next w:val="Normal"/>
    <w:qFormat/>
    <w:rsid w:val="00C04603"/>
    <w:pPr>
      <w:numPr>
        <w:ilvl w:val="4"/>
      </w:numPr>
      <w:outlineLvl w:val="4"/>
    </w:pPr>
    <w:rPr>
      <w:sz w:val="22"/>
      <w:szCs w:val="22"/>
    </w:rPr>
  </w:style>
  <w:style w:type="paragraph" w:styleId="Heading6">
    <w:name w:val="heading 6"/>
    <w:basedOn w:val="Normal"/>
    <w:next w:val="Normal"/>
    <w:qFormat/>
    <w:rsid w:val="00C04603"/>
    <w:pPr>
      <w:keepNext/>
      <w:keepLines/>
      <w:numPr>
        <w:ilvl w:val="5"/>
        <w:numId w:val="1"/>
      </w:numPr>
      <w:spacing w:before="120"/>
      <w:outlineLvl w:val="5"/>
    </w:pPr>
    <w:rPr>
      <w:rFonts w:cs="Arial"/>
    </w:rPr>
  </w:style>
  <w:style w:type="paragraph" w:styleId="Heading7">
    <w:name w:val="heading 7"/>
    <w:basedOn w:val="Normal"/>
    <w:next w:val="Normal"/>
    <w:qFormat/>
    <w:rsid w:val="00C04603"/>
    <w:pPr>
      <w:keepNext/>
      <w:keepLines/>
      <w:numPr>
        <w:ilvl w:val="6"/>
        <w:numId w:val="1"/>
      </w:numPr>
      <w:spacing w:before="120"/>
      <w:outlineLvl w:val="6"/>
    </w:pPr>
    <w:rPr>
      <w:rFonts w:cs="Arial"/>
    </w:rPr>
  </w:style>
  <w:style w:type="paragraph" w:styleId="Heading8">
    <w:name w:val="heading 8"/>
    <w:basedOn w:val="Heading7"/>
    <w:next w:val="Normal"/>
    <w:qFormat/>
    <w:rsid w:val="00C04603"/>
    <w:pPr>
      <w:numPr>
        <w:ilvl w:val="7"/>
      </w:numPr>
      <w:outlineLvl w:val="7"/>
    </w:pPr>
  </w:style>
  <w:style w:type="paragraph" w:styleId="Heading9">
    <w:name w:val="heading 9"/>
    <w:basedOn w:val="Heading8"/>
    <w:next w:val="Normal"/>
    <w:qFormat/>
    <w:rsid w:val="00C04603"/>
    <w:pPr>
      <w:numPr>
        <w:ilvl w:val="8"/>
      </w:numPr>
      <w:outlineLvl w:val="8"/>
    </w:pPr>
  </w:style>
  <w:style w:type="character" w:default="1" w:styleId="DefaultParagraphFont">
    <w:name w:val="Default Paragraph Font"/>
    <w:uiPriority w:val="1"/>
    <w:semiHidden/>
    <w:unhideWhenUsed/>
    <w:rsid w:val="00C046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4603"/>
  </w:style>
  <w:style w:type="paragraph" w:styleId="TOC8">
    <w:name w:val="toc 8"/>
    <w:basedOn w:val="TOC1"/>
    <w:semiHidden/>
    <w:rsid w:val="00C04603"/>
    <w:pPr>
      <w:spacing w:before="180"/>
      <w:ind w:left="2693" w:hanging="2693"/>
    </w:pPr>
    <w:rPr>
      <w:b w:val="0"/>
      <w:bCs/>
    </w:rPr>
  </w:style>
  <w:style w:type="paragraph" w:styleId="TOC1">
    <w:name w:val="toc 1"/>
    <w:aliases w:val="Observation TOC2"/>
    <w:uiPriority w:val="39"/>
    <w:rsid w:val="00C046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04603"/>
    <w:pPr>
      <w:keepNext/>
      <w:keepLines/>
      <w:spacing w:before="180"/>
      <w:jc w:val="center"/>
    </w:pPr>
  </w:style>
  <w:style w:type="paragraph" w:styleId="Caption">
    <w:name w:val="caption"/>
    <w:basedOn w:val="Normal"/>
    <w:next w:val="Normal"/>
    <w:qFormat/>
    <w:rsid w:val="00C04603"/>
    <w:pPr>
      <w:spacing w:after="240"/>
      <w:jc w:val="center"/>
    </w:pPr>
    <w:rPr>
      <w:b/>
      <w:bCs/>
    </w:rPr>
  </w:style>
  <w:style w:type="paragraph" w:styleId="TOC5">
    <w:name w:val="toc 5"/>
    <w:aliases w:val="Observation TOC"/>
    <w:basedOn w:val="TOC4"/>
    <w:semiHidden/>
    <w:rsid w:val="00C04603"/>
    <w:pPr>
      <w:tabs>
        <w:tab w:val="right" w:pos="1701"/>
      </w:tabs>
      <w:ind w:left="1701" w:hanging="1701"/>
    </w:pPr>
  </w:style>
  <w:style w:type="paragraph" w:styleId="TOC4">
    <w:name w:val="toc 4"/>
    <w:basedOn w:val="TOC3"/>
    <w:semiHidden/>
    <w:rsid w:val="00C04603"/>
    <w:pPr>
      <w:ind w:left="1418" w:hanging="1418"/>
    </w:pPr>
  </w:style>
  <w:style w:type="paragraph" w:styleId="TOC3">
    <w:name w:val="toc 3"/>
    <w:basedOn w:val="TOC2"/>
    <w:semiHidden/>
    <w:rsid w:val="00C04603"/>
    <w:pPr>
      <w:ind w:left="1134" w:hanging="1134"/>
    </w:pPr>
  </w:style>
  <w:style w:type="paragraph" w:styleId="TOC2">
    <w:name w:val="toc 2"/>
    <w:basedOn w:val="TOC1"/>
    <w:semiHidden/>
    <w:rsid w:val="00C04603"/>
    <w:pPr>
      <w:keepNext w:val="0"/>
      <w:spacing w:before="0"/>
      <w:ind w:left="851" w:hanging="851"/>
    </w:pPr>
    <w:rPr>
      <w:szCs w:val="20"/>
    </w:rPr>
  </w:style>
  <w:style w:type="paragraph" w:styleId="Index2">
    <w:name w:val="index 2"/>
    <w:basedOn w:val="Index1"/>
    <w:semiHidden/>
    <w:rsid w:val="00C04603"/>
    <w:pPr>
      <w:ind w:left="284"/>
    </w:pPr>
  </w:style>
  <w:style w:type="paragraph" w:styleId="Index1">
    <w:name w:val="index 1"/>
    <w:basedOn w:val="Normal"/>
    <w:semiHidden/>
    <w:rsid w:val="00C04603"/>
    <w:pPr>
      <w:keepLines/>
      <w:spacing w:after="0"/>
    </w:pPr>
  </w:style>
  <w:style w:type="paragraph" w:styleId="DocumentMap">
    <w:name w:val="Document Map"/>
    <w:basedOn w:val="Normal"/>
    <w:semiHidden/>
    <w:rsid w:val="00C04603"/>
    <w:pPr>
      <w:shd w:val="clear" w:color="auto" w:fill="000080"/>
    </w:pPr>
    <w:rPr>
      <w:rFonts w:ascii="Tahoma" w:hAnsi="Tahoma" w:cs="Tahoma"/>
    </w:rPr>
  </w:style>
  <w:style w:type="paragraph" w:styleId="ListNumber2">
    <w:name w:val="List Number 2"/>
    <w:basedOn w:val="ListNumber"/>
    <w:rsid w:val="00C04603"/>
    <w:pPr>
      <w:ind w:left="851"/>
    </w:pPr>
  </w:style>
  <w:style w:type="paragraph" w:styleId="ListNumber">
    <w:name w:val="List Number"/>
    <w:basedOn w:val="List"/>
    <w:rsid w:val="00C04603"/>
  </w:style>
  <w:style w:type="paragraph" w:styleId="List">
    <w:name w:val="List"/>
    <w:basedOn w:val="Normal"/>
    <w:rsid w:val="00C04603"/>
    <w:pPr>
      <w:ind w:left="568" w:hanging="284"/>
    </w:pPr>
  </w:style>
  <w:style w:type="paragraph" w:styleId="Header">
    <w:name w:val="header"/>
    <w:rsid w:val="00C046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04603"/>
    <w:rPr>
      <w:b/>
      <w:bCs/>
      <w:position w:val="6"/>
      <w:sz w:val="16"/>
      <w:szCs w:val="16"/>
    </w:rPr>
  </w:style>
  <w:style w:type="paragraph" w:styleId="FootnoteText">
    <w:name w:val="footnote text"/>
    <w:basedOn w:val="Normal"/>
    <w:semiHidden/>
    <w:rsid w:val="00C04603"/>
    <w:pPr>
      <w:keepLines/>
      <w:spacing w:after="0"/>
      <w:ind w:left="454" w:hanging="454"/>
    </w:pPr>
    <w:rPr>
      <w:sz w:val="16"/>
      <w:szCs w:val="16"/>
    </w:rPr>
  </w:style>
  <w:style w:type="paragraph" w:customStyle="1" w:styleId="3GPPHeader">
    <w:name w:val="3GPP_Header"/>
    <w:basedOn w:val="Normal"/>
    <w:rsid w:val="00C04603"/>
    <w:pPr>
      <w:tabs>
        <w:tab w:val="left" w:pos="1701"/>
        <w:tab w:val="right" w:pos="9639"/>
      </w:tabs>
      <w:spacing w:after="240"/>
    </w:pPr>
    <w:rPr>
      <w:b/>
      <w:sz w:val="24"/>
    </w:rPr>
  </w:style>
  <w:style w:type="paragraph" w:styleId="TOC9">
    <w:name w:val="toc 9"/>
    <w:basedOn w:val="TOC8"/>
    <w:semiHidden/>
    <w:rsid w:val="00C04603"/>
    <w:pPr>
      <w:ind w:left="1418" w:hanging="1418"/>
    </w:pPr>
  </w:style>
  <w:style w:type="paragraph" w:styleId="TOC6">
    <w:name w:val="toc 6"/>
    <w:basedOn w:val="TOC5"/>
    <w:next w:val="Normal"/>
    <w:semiHidden/>
    <w:rsid w:val="00C04603"/>
    <w:pPr>
      <w:ind w:left="1985" w:hanging="1985"/>
    </w:pPr>
  </w:style>
  <w:style w:type="paragraph" w:styleId="TOC7">
    <w:name w:val="toc 7"/>
    <w:basedOn w:val="TOC6"/>
    <w:next w:val="Normal"/>
    <w:semiHidden/>
    <w:rsid w:val="00C04603"/>
    <w:pPr>
      <w:ind w:left="2268" w:hanging="2268"/>
    </w:pPr>
  </w:style>
  <w:style w:type="paragraph" w:styleId="ListBullet2">
    <w:name w:val="List Bullet 2"/>
    <w:basedOn w:val="ListBullet"/>
    <w:rsid w:val="00C04603"/>
    <w:pPr>
      <w:numPr>
        <w:numId w:val="6"/>
      </w:numPr>
    </w:pPr>
  </w:style>
  <w:style w:type="paragraph" w:styleId="ListBullet">
    <w:name w:val="List Bullet"/>
    <w:basedOn w:val="BodyText"/>
    <w:rsid w:val="00C04603"/>
    <w:pPr>
      <w:numPr>
        <w:numId w:val="5"/>
      </w:numPr>
    </w:pPr>
  </w:style>
  <w:style w:type="paragraph" w:styleId="ListBullet3">
    <w:name w:val="List Bullet 3"/>
    <w:basedOn w:val="ListBullet2"/>
    <w:rsid w:val="00C04603"/>
    <w:pPr>
      <w:numPr>
        <w:numId w:val="7"/>
      </w:numPr>
    </w:pPr>
  </w:style>
  <w:style w:type="paragraph" w:customStyle="1" w:styleId="EQ">
    <w:name w:val="EQ"/>
    <w:basedOn w:val="Normal"/>
    <w:next w:val="Normal"/>
    <w:rsid w:val="00C04603"/>
    <w:pPr>
      <w:keepLines/>
      <w:tabs>
        <w:tab w:val="center" w:pos="4536"/>
        <w:tab w:val="right" w:pos="9072"/>
      </w:tabs>
      <w:spacing w:after="180"/>
      <w:jc w:val="left"/>
    </w:pPr>
    <w:rPr>
      <w:noProof/>
      <w:lang w:eastAsia="en-US"/>
    </w:rPr>
  </w:style>
  <w:style w:type="paragraph" w:styleId="List2">
    <w:name w:val="List 2"/>
    <w:basedOn w:val="List"/>
    <w:rsid w:val="00C04603"/>
    <w:pPr>
      <w:ind w:left="851"/>
    </w:pPr>
  </w:style>
  <w:style w:type="paragraph" w:styleId="List3">
    <w:name w:val="List 3"/>
    <w:basedOn w:val="List2"/>
    <w:rsid w:val="00C04603"/>
    <w:pPr>
      <w:ind w:left="1135"/>
    </w:pPr>
  </w:style>
  <w:style w:type="paragraph" w:styleId="List4">
    <w:name w:val="List 4"/>
    <w:basedOn w:val="List3"/>
    <w:rsid w:val="00C04603"/>
    <w:pPr>
      <w:ind w:left="1418"/>
    </w:pPr>
  </w:style>
  <w:style w:type="paragraph" w:styleId="List5">
    <w:name w:val="List 5"/>
    <w:basedOn w:val="List4"/>
    <w:rsid w:val="00C04603"/>
    <w:pPr>
      <w:ind w:left="1702"/>
    </w:pPr>
  </w:style>
  <w:style w:type="paragraph" w:customStyle="1" w:styleId="EditorsNote">
    <w:name w:val="Editor's Note"/>
    <w:basedOn w:val="Normal"/>
    <w:rsid w:val="00C04603"/>
    <w:pPr>
      <w:keepLines/>
      <w:spacing w:after="180"/>
      <w:ind w:left="1135" w:hanging="851"/>
      <w:jc w:val="left"/>
    </w:pPr>
    <w:rPr>
      <w:color w:val="FF0000"/>
      <w:lang w:eastAsia="en-US"/>
    </w:rPr>
  </w:style>
  <w:style w:type="paragraph" w:styleId="ListBullet4">
    <w:name w:val="List Bullet 4"/>
    <w:basedOn w:val="ListBullet3"/>
    <w:rsid w:val="00C04603"/>
    <w:pPr>
      <w:numPr>
        <w:numId w:val="8"/>
      </w:numPr>
    </w:pPr>
  </w:style>
  <w:style w:type="paragraph" w:styleId="ListBullet5">
    <w:name w:val="List Bullet 5"/>
    <w:basedOn w:val="ListBullet4"/>
    <w:rsid w:val="00C04603"/>
    <w:pPr>
      <w:numPr>
        <w:numId w:val="4"/>
      </w:numPr>
    </w:pPr>
  </w:style>
  <w:style w:type="paragraph" w:styleId="Footer">
    <w:name w:val="footer"/>
    <w:basedOn w:val="Header"/>
    <w:semiHidden/>
    <w:rsid w:val="00C04603"/>
    <w:pPr>
      <w:jc w:val="center"/>
    </w:pPr>
    <w:rPr>
      <w:i/>
      <w:iCs/>
    </w:rPr>
  </w:style>
  <w:style w:type="paragraph" w:customStyle="1" w:styleId="Reference">
    <w:name w:val="Reference"/>
    <w:basedOn w:val="Normal"/>
    <w:rsid w:val="00C04603"/>
    <w:pPr>
      <w:numPr>
        <w:numId w:val="2"/>
      </w:numPr>
    </w:pPr>
  </w:style>
  <w:style w:type="paragraph" w:styleId="BalloonText">
    <w:name w:val="Balloon Text"/>
    <w:basedOn w:val="Normal"/>
    <w:semiHidden/>
    <w:rsid w:val="00C04603"/>
    <w:rPr>
      <w:rFonts w:ascii="Tahoma" w:hAnsi="Tahoma" w:cs="Tahoma"/>
      <w:sz w:val="16"/>
      <w:szCs w:val="16"/>
    </w:rPr>
  </w:style>
  <w:style w:type="character" w:styleId="PageNumber">
    <w:name w:val="page number"/>
    <w:basedOn w:val="DefaultParagraphFont"/>
    <w:semiHidden/>
    <w:rsid w:val="00C04603"/>
  </w:style>
  <w:style w:type="paragraph" w:styleId="BodyText">
    <w:name w:val="Body Text"/>
    <w:basedOn w:val="Normal"/>
    <w:link w:val="BodyTextChar"/>
    <w:rsid w:val="00C04603"/>
  </w:style>
  <w:style w:type="character" w:styleId="Hyperlink">
    <w:name w:val="Hyperlink"/>
    <w:uiPriority w:val="99"/>
    <w:rsid w:val="00C04603"/>
    <w:rPr>
      <w:color w:val="0000FF"/>
      <w:u w:val="single"/>
      <w:lang w:val="en-GB"/>
    </w:rPr>
  </w:style>
  <w:style w:type="character" w:styleId="FollowedHyperlink">
    <w:name w:val="FollowedHyperlink"/>
    <w:semiHidden/>
    <w:rsid w:val="00C04603"/>
    <w:rPr>
      <w:color w:val="FF0000"/>
      <w:u w:val="single"/>
    </w:rPr>
  </w:style>
  <w:style w:type="character" w:styleId="CommentReference">
    <w:name w:val="annotation reference"/>
    <w:semiHidden/>
    <w:rsid w:val="00C04603"/>
    <w:rPr>
      <w:sz w:val="16"/>
      <w:szCs w:val="16"/>
    </w:rPr>
  </w:style>
  <w:style w:type="paragraph" w:styleId="CommentText">
    <w:name w:val="annotation text"/>
    <w:basedOn w:val="Normal"/>
    <w:semiHidden/>
    <w:rsid w:val="00C04603"/>
  </w:style>
  <w:style w:type="paragraph" w:styleId="CommentSubject">
    <w:name w:val="annotation subject"/>
    <w:basedOn w:val="CommentText"/>
    <w:next w:val="CommentText"/>
    <w:semiHidden/>
    <w:rsid w:val="00C04603"/>
    <w:rPr>
      <w:b/>
      <w:bCs/>
    </w:rPr>
  </w:style>
  <w:style w:type="character" w:customStyle="1" w:styleId="Heading1Char">
    <w:name w:val="Heading 1 Char"/>
    <w:link w:val="Heading1"/>
    <w:rsid w:val="00C04603"/>
    <w:rPr>
      <w:rFonts w:ascii="Arial" w:hAnsi="Arial" w:cs="Arial"/>
      <w:sz w:val="36"/>
      <w:szCs w:val="36"/>
      <w:lang w:val="en-GB" w:eastAsia="zh-CN"/>
    </w:rPr>
  </w:style>
  <w:style w:type="paragraph" w:customStyle="1" w:styleId="B1">
    <w:name w:val="B1"/>
    <w:basedOn w:val="List"/>
    <w:rsid w:val="00C04603"/>
    <w:pPr>
      <w:spacing w:after="180"/>
      <w:jc w:val="left"/>
    </w:pPr>
    <w:rPr>
      <w:lang w:eastAsia="en-US"/>
    </w:rPr>
  </w:style>
  <w:style w:type="paragraph" w:customStyle="1" w:styleId="B2">
    <w:name w:val="B2"/>
    <w:basedOn w:val="List2"/>
    <w:rsid w:val="00C04603"/>
    <w:pPr>
      <w:spacing w:after="180"/>
      <w:jc w:val="left"/>
    </w:pPr>
    <w:rPr>
      <w:lang w:eastAsia="en-US"/>
    </w:rPr>
  </w:style>
  <w:style w:type="paragraph" w:customStyle="1" w:styleId="B3">
    <w:name w:val="B3"/>
    <w:basedOn w:val="List3"/>
    <w:rsid w:val="00C04603"/>
    <w:pPr>
      <w:spacing w:after="180"/>
      <w:jc w:val="left"/>
    </w:pPr>
    <w:rPr>
      <w:lang w:eastAsia="en-US"/>
    </w:rPr>
  </w:style>
  <w:style w:type="paragraph" w:customStyle="1" w:styleId="B4">
    <w:name w:val="B4"/>
    <w:basedOn w:val="List4"/>
    <w:rsid w:val="00C04603"/>
    <w:pPr>
      <w:spacing w:after="180"/>
      <w:jc w:val="left"/>
    </w:pPr>
    <w:rPr>
      <w:lang w:eastAsia="en-US"/>
    </w:rPr>
  </w:style>
  <w:style w:type="paragraph" w:customStyle="1" w:styleId="Proposal">
    <w:name w:val="Proposal"/>
    <w:basedOn w:val="Normal"/>
    <w:rsid w:val="00C04603"/>
    <w:pPr>
      <w:numPr>
        <w:numId w:val="3"/>
      </w:numPr>
      <w:tabs>
        <w:tab w:val="clear" w:pos="1304"/>
        <w:tab w:val="left" w:pos="1701"/>
      </w:tabs>
      <w:ind w:left="1701" w:hanging="1701"/>
    </w:pPr>
    <w:rPr>
      <w:b/>
      <w:bCs/>
    </w:rPr>
  </w:style>
  <w:style w:type="character" w:customStyle="1" w:styleId="BodyTextChar">
    <w:name w:val="Body Text Char"/>
    <w:link w:val="BodyText"/>
    <w:rsid w:val="00C04603"/>
    <w:rPr>
      <w:rFonts w:ascii="Arial" w:hAnsi="Arial"/>
      <w:lang w:val="en-GB" w:eastAsia="zh-CN"/>
    </w:rPr>
  </w:style>
  <w:style w:type="paragraph" w:customStyle="1" w:styleId="B5">
    <w:name w:val="B5"/>
    <w:basedOn w:val="List5"/>
    <w:rsid w:val="00C04603"/>
    <w:pPr>
      <w:spacing w:after="180"/>
      <w:jc w:val="left"/>
    </w:pPr>
    <w:rPr>
      <w:lang w:eastAsia="en-US"/>
    </w:rPr>
  </w:style>
  <w:style w:type="paragraph" w:customStyle="1" w:styleId="EX">
    <w:name w:val="EX"/>
    <w:basedOn w:val="Normal"/>
    <w:rsid w:val="00C04603"/>
    <w:pPr>
      <w:keepLines/>
      <w:spacing w:after="180"/>
      <w:ind w:left="1702" w:hanging="1418"/>
      <w:jc w:val="left"/>
    </w:pPr>
    <w:rPr>
      <w:lang w:eastAsia="en-US"/>
    </w:rPr>
  </w:style>
  <w:style w:type="paragraph" w:customStyle="1" w:styleId="EW">
    <w:name w:val="EW"/>
    <w:basedOn w:val="EX"/>
    <w:rsid w:val="00C04603"/>
    <w:pPr>
      <w:spacing w:after="0"/>
    </w:pPr>
  </w:style>
  <w:style w:type="paragraph" w:customStyle="1" w:styleId="TAL">
    <w:name w:val="TAL"/>
    <w:basedOn w:val="Normal"/>
    <w:rsid w:val="00C04603"/>
    <w:pPr>
      <w:keepNext/>
      <w:keepLines/>
      <w:spacing w:after="0"/>
      <w:jc w:val="left"/>
    </w:pPr>
    <w:rPr>
      <w:sz w:val="18"/>
      <w:lang w:eastAsia="en-US"/>
    </w:rPr>
  </w:style>
  <w:style w:type="paragraph" w:customStyle="1" w:styleId="TAC">
    <w:name w:val="TAC"/>
    <w:basedOn w:val="TAL"/>
    <w:rsid w:val="00C04603"/>
    <w:pPr>
      <w:jc w:val="center"/>
    </w:pPr>
  </w:style>
  <w:style w:type="paragraph" w:customStyle="1" w:styleId="TAH">
    <w:name w:val="TAH"/>
    <w:basedOn w:val="TAC"/>
    <w:rsid w:val="00C04603"/>
    <w:rPr>
      <w:b/>
    </w:rPr>
  </w:style>
  <w:style w:type="paragraph" w:customStyle="1" w:styleId="TAN">
    <w:name w:val="TAN"/>
    <w:basedOn w:val="TAL"/>
    <w:rsid w:val="00C04603"/>
    <w:pPr>
      <w:ind w:left="851" w:hanging="851"/>
    </w:pPr>
  </w:style>
  <w:style w:type="paragraph" w:customStyle="1" w:styleId="TAR">
    <w:name w:val="TAR"/>
    <w:basedOn w:val="TAL"/>
    <w:rsid w:val="00C04603"/>
    <w:pPr>
      <w:jc w:val="right"/>
    </w:pPr>
  </w:style>
  <w:style w:type="paragraph" w:customStyle="1" w:styleId="TH">
    <w:name w:val="TH"/>
    <w:basedOn w:val="Normal"/>
    <w:rsid w:val="00C04603"/>
    <w:pPr>
      <w:keepNext/>
      <w:keepLines/>
      <w:spacing w:before="60" w:after="180"/>
      <w:jc w:val="center"/>
    </w:pPr>
    <w:rPr>
      <w:b/>
      <w:lang w:eastAsia="en-US"/>
    </w:rPr>
  </w:style>
  <w:style w:type="paragraph" w:customStyle="1" w:styleId="TF">
    <w:name w:val="TF"/>
    <w:basedOn w:val="TH"/>
    <w:rsid w:val="00C04603"/>
    <w:pPr>
      <w:keepNext w:val="0"/>
      <w:spacing w:before="0" w:after="240"/>
    </w:pPr>
  </w:style>
  <w:style w:type="paragraph" w:customStyle="1" w:styleId="TT">
    <w:name w:val="TT"/>
    <w:basedOn w:val="Heading1"/>
    <w:next w:val="Normal"/>
    <w:rsid w:val="00C04603"/>
    <w:pPr>
      <w:numPr>
        <w:numId w:val="0"/>
      </w:numPr>
      <w:ind w:left="1134" w:hanging="1134"/>
      <w:outlineLvl w:val="9"/>
    </w:pPr>
    <w:rPr>
      <w:rFonts w:cs="Times New Roman"/>
      <w:szCs w:val="20"/>
      <w:lang w:eastAsia="en-US"/>
    </w:rPr>
  </w:style>
  <w:style w:type="paragraph" w:customStyle="1" w:styleId="ZA">
    <w:name w:val="ZA"/>
    <w:rsid w:val="00C046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46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46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046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04603"/>
  </w:style>
  <w:style w:type="paragraph" w:customStyle="1" w:styleId="ZH">
    <w:name w:val="ZH"/>
    <w:rsid w:val="00C046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046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04603"/>
    <w:pPr>
      <w:framePr w:hRule="auto" w:wrap="notBeside" w:y="852"/>
    </w:pPr>
    <w:rPr>
      <w:i w:val="0"/>
      <w:sz w:val="40"/>
    </w:rPr>
  </w:style>
  <w:style w:type="paragraph" w:customStyle="1" w:styleId="ZU">
    <w:name w:val="ZU"/>
    <w:rsid w:val="00C046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4603"/>
    <w:pPr>
      <w:framePr w:wrap="notBeside" w:y="16161"/>
    </w:pPr>
  </w:style>
  <w:style w:type="paragraph" w:customStyle="1" w:styleId="FP">
    <w:name w:val="FP"/>
    <w:basedOn w:val="Normal"/>
    <w:rsid w:val="00C04603"/>
    <w:pPr>
      <w:spacing w:after="0"/>
      <w:jc w:val="left"/>
    </w:pPr>
    <w:rPr>
      <w:lang w:eastAsia="en-US"/>
    </w:rPr>
  </w:style>
  <w:style w:type="paragraph" w:customStyle="1" w:styleId="Observation">
    <w:name w:val="Observation"/>
    <w:basedOn w:val="Proposal"/>
    <w:qFormat/>
    <w:rsid w:val="00C04603"/>
    <w:pPr>
      <w:numPr>
        <w:numId w:val="13"/>
      </w:numPr>
      <w:ind w:left="1701" w:hanging="1701"/>
    </w:pPr>
  </w:style>
  <w:style w:type="paragraph" w:styleId="TableofFigures">
    <w:name w:val="table of figures"/>
    <w:basedOn w:val="Normal"/>
    <w:next w:val="Normal"/>
    <w:uiPriority w:val="99"/>
    <w:rsid w:val="00C04603"/>
    <w:pPr>
      <w:ind w:left="1418" w:hanging="1418"/>
      <w:jc w:val="left"/>
    </w:pPr>
    <w:rPr>
      <w:b/>
    </w:rPr>
  </w:style>
  <w:style w:type="paragraph" w:customStyle="1" w:styleId="Doc-text2">
    <w:name w:val="Doc-text2"/>
    <w:basedOn w:val="Normal"/>
    <w:link w:val="Doc-text2Char"/>
    <w:qFormat/>
    <w:rsid w:val="00C046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04603"/>
    <w:rPr>
      <w:rFonts w:ascii="Arial" w:eastAsia="MS Mincho" w:hAnsi="Arial"/>
      <w:szCs w:val="24"/>
      <w:lang w:val="en-GB" w:eastAsia="en-GB"/>
    </w:rPr>
  </w:style>
  <w:style w:type="paragraph" w:customStyle="1" w:styleId="textintend1">
    <w:name w:val="text intend 1"/>
    <w:basedOn w:val="Normal"/>
    <w:rsid w:val="00EE00C4"/>
    <w:pPr>
      <w:numPr>
        <w:numId w:val="16"/>
      </w:numPr>
    </w:pPr>
    <w:rPr>
      <w:rFonts w:ascii="Times New Roman" w:eastAsia="MS Mincho" w:hAnsi="Times New Roman"/>
      <w:sz w:val="24"/>
      <w:lang w:val="en-US" w:eastAsia="en-GB"/>
    </w:rPr>
  </w:style>
  <w:style w:type="paragraph" w:styleId="Revision">
    <w:name w:val="Revision"/>
    <w:hidden/>
    <w:uiPriority w:val="99"/>
    <w:semiHidden/>
    <w:rsid w:val="00D4560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ocuments\SVN\SWEA\Swea-L23\RAN2_100AH_Vancouver\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5NUHHDQN7SK2-1476151046-15614</_dlc_DocId>
    <_dlc_DocIdUrl xmlns="f166a696-7b5b-4ccd-9f0c-ffde0cceec81">
      <Url>https://ericsson.sharepoint.com/sites/star/_layouts/15/DocIdRedir.aspx?ID=5NUHHDQN7SK2-1476151046-15614</Url>
      <Description>5NUHHDQN7SK2-1476151046-15614</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dcmitype/"/>
    <ds:schemaRef ds:uri="http://www.w3.org/XML/1998/namespace"/>
    <ds:schemaRef ds:uri="http://schemas.microsoft.com/sharepoint/v3"/>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purl.org/dc/terms/"/>
    <ds:schemaRef ds:uri="d8762117-8292-4133-b1c7-eab5c6487cfd"/>
    <ds:schemaRef ds:uri="f166a696-7b5b-4ccd-9f0c-ffde0cceec81"/>
    <ds:schemaRef ds:uri="http://schemas.microsoft.com/office/2006/metadata/properties"/>
  </ds:schemaRefs>
</ds:datastoreItem>
</file>

<file path=customXml/itemProps2.xml><?xml version="1.0" encoding="utf-8"?>
<ds:datastoreItem xmlns:ds="http://schemas.openxmlformats.org/officeDocument/2006/customXml" ds:itemID="{3CFDFC8C-23AB-4E40-AEF8-86B298527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8C631-CA97-43C0-9A0F-1D3F25A053CB}">
  <ds:schemaRefs>
    <ds:schemaRef ds:uri="http://schemas.microsoft.com/sharepoint/event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4EB29F6-8219-45F3-A9DB-05B8BFACC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205</TotalTime>
  <Pages>2</Pages>
  <Words>688</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Mats Folke</cp:lastModifiedBy>
  <cp:revision>11</cp:revision>
  <cp:lastPrinted>2008-01-31T16:09:00Z</cp:lastPrinted>
  <dcterms:created xsi:type="dcterms:W3CDTF">2018-01-09T13:25:00Z</dcterms:created>
  <dcterms:modified xsi:type="dcterms:W3CDTF">2018-01-11T16:06:00Z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fcdaf6a5-8e46-4608-8444-7b3420f1dbf7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ies>
</file>